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8C1B2A" w:rsidTr="008C1B2A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C1B2A" w:rsidRDefault="008C1B2A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8C1B2A" w:rsidRDefault="008C1B2A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8C1B2A" w:rsidRDefault="008C1B2A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«29» августа 2022 г.</w:t>
            </w:r>
          </w:p>
          <w:p w:rsidR="008C1B2A" w:rsidRDefault="008C1B2A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98-0 от «31» августа 2022 г.</w:t>
            </w:r>
          </w:p>
          <w:p w:rsidR="008C1B2A" w:rsidRDefault="008C1B2A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8C1B2A" w:rsidRDefault="008C1B2A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Мартынова Л.Р.</w:t>
            </w:r>
          </w:p>
        </w:tc>
      </w:tr>
    </w:tbl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ИЗОБРАЗИТЕЛЬНОЕ ИСКУССТВО</w:t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4 ГУО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</w:t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НАДОМНОЕ ОБУЧЕНИЕ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ab/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0,5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17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Составитель: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Уразгалиева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Д. С., учитель музыки</w:t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УР______________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И.Б. </w:t>
      </w: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_1_ от «26» августа 2022 г.</w:t>
      </w: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Л.Ю.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Сайфутдинова</w:t>
      </w:r>
      <w:proofErr w:type="spellEnd"/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2A" w:rsidRDefault="008C1B2A" w:rsidP="008C1B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Альметьевск  2022.                                                                                                                                                    </w:t>
      </w:r>
    </w:p>
    <w:p w:rsidR="008C1B2A" w:rsidRDefault="008C1B2A" w:rsidP="008C1B2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8C1B2A" w:rsidRDefault="008C1B2A" w:rsidP="008C1B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C1B2A" w:rsidRDefault="008C1B2A" w:rsidP="008C1B2A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8C1B2A" w:rsidRDefault="008C1B2A" w:rsidP="008C1B2A">
      <w:pPr>
        <w:pStyle w:val="a4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8C1B2A" w:rsidRDefault="008C1B2A" w:rsidP="008C1B2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№1598;</w:t>
      </w:r>
    </w:p>
    <w:p w:rsidR="008C1B2A" w:rsidRDefault="008C1B2A" w:rsidP="008C1B2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8C1B2A" w:rsidRDefault="008C1B2A" w:rsidP="008C1B2A">
      <w:pPr>
        <w:pStyle w:val="a4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8C1B2A" w:rsidRDefault="008C1B2A" w:rsidP="008C1B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8C1B2A" w:rsidRDefault="008C1B2A" w:rsidP="008C1B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8C1B2A" w:rsidRDefault="008C1B2A" w:rsidP="008C1B2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 xml:space="preserve">, Н.Н. Яковлевой; </w:t>
      </w:r>
    </w:p>
    <w:p w:rsidR="008C1B2A" w:rsidRDefault="008C1B2A" w:rsidP="008C1B2A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образовательной программы ГБОУ «</w:t>
      </w:r>
      <w:proofErr w:type="spellStart"/>
      <w:r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школы-интернат</w:t>
      </w:r>
      <w:proofErr w:type="gramEnd"/>
      <w:r>
        <w:rPr>
          <w:rFonts w:ascii="Times New Roman" w:hAnsi="Times New Roman"/>
        </w:rPr>
        <w:t xml:space="preserve"> для детей с ограниченными возможностями здоровья»;</w:t>
      </w:r>
    </w:p>
    <w:p w:rsidR="008C1B2A" w:rsidRDefault="008C1B2A" w:rsidP="008C1B2A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 на 2022-2023 учебный год;</w:t>
      </w:r>
    </w:p>
    <w:p w:rsidR="008C1B2A" w:rsidRDefault="008C1B2A" w:rsidP="008C1B2A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школе-интернат для детей с ограниченными возможностями здоровья;</w:t>
      </w:r>
      <w:proofErr w:type="gramEnd"/>
    </w:p>
    <w:p w:rsidR="008C1B2A" w:rsidRDefault="008C1B2A" w:rsidP="008C1B2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предмета</w:t>
      </w:r>
    </w:p>
    <w:p w:rsidR="008C1B2A" w:rsidRDefault="008C1B2A" w:rsidP="008C1B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Изобразительная деятельность занимает важное место в работе с ребенком с умеренной, тяжелой, глубокой умственной отсталостью, с 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ТМНР</w:t>
      </w:r>
      <w:proofErr w:type="gram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.В</w:t>
      </w:r>
      <w:proofErr w:type="gram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месте</w:t>
      </w:r>
      <w:proofErr w:type="spell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с формированием умений и навыков изобразительной деятельности у ребенка воспитывается эмоциональное отношение к миру, формируются восприятия, воображение, память, зрительно-двигательная координация. На занятиях по аппликации, лепке. Многообразие используемых в изобразительной деятельности материалов и техник позволяет включать в этот вид деятельности всех детей без исключения. Несмотря на то, что некоторые дети с ДЦП не могут использовать приемы захвата кисти, карандаша, они могут создать сюжет изображения, отпечатывая картинки штампами или выдувая краску через 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блопен</w:t>
      </w:r>
      <w:proofErr w:type="spell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на трафарет. Разнообразие используемых техник делает работы детей выразительнее, богаче по содержанию, доставляет им много положительных эмоций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Программа направлена на развитие восприятия обучающейся, обогащение её сенсорного опыта, путём выделения формы предметов, обведения их по контуру поочерёдно то одной, то другой рукой. Вызывать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обучаемой интерес к действиям с карандашами, фломастерами, кистью, красками. Формировать представление о том, что карандашами, красками, фломастерами рисуют.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lastRenderedPageBreak/>
        <w:t>Во время занятий изобразительной деятельностью необходимо вызывать у ребенка положительную эмоциональную реакцию, поддерживать и стимулировать его творческие устремления, развивать самостоятельность. Ребенок обучается уважительному отношению к своим работам, оформляя их в рамы, участвуя в выставках, творческих показах. Ему важно видеть и знать, что результаты его творческой деятельности полезны и нужны другим людям. Это делает жизнь ребенка интереснее и ярче, способствует его самореализации, формирует чувство собственного достоинства. В учебном плане предмет представлен с 1 по 8 год обучения. Далее навыки изобразительной деятельности применяются на уроках профильного труда при изготовлении изделий из керамики, полиграфической, ткацкой, швейной и другой продукции.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Обучение направлено на решение следующих</w:t>
      </w:r>
      <w:r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  <w:t>задач: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-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развитие интереса к изобразительной деятельности, 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-формирование умений пользоваться инструментами,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- обучение доступным приемам работы с различными материалами, 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-обучение изображени</w:t>
      </w:r>
      <w:proofErr w:type="gram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ю(</w:t>
      </w:r>
      <w:proofErr w:type="gram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изготовлению) отдельных элементов,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- развитие художественно-творческих способностей. 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Обучающаяся должна </w:t>
      </w:r>
      <w:r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ru-RU"/>
        </w:rPr>
        <w:t>уметь</w:t>
      </w: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: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-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Освоение доступных средств изобразительной деятельности: лепка, аппликация, рисование: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-разминание, 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отщипывание</w:t>
      </w:r>
      <w:proofErr w:type="spell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и размазывание пластилина по шаблону,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сминание</w:t>
      </w:r>
      <w:proofErr w:type="spell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бумаги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-разрезание листа бумаги по прямым линиям по контуру,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-оставление графического следа,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 разукрашивание простых изображений,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-соблюдение последовательности действий при работе с красками.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-Интерес </w:t>
      </w:r>
      <w:proofErr w:type="gramStart"/>
      <w:r>
        <w:rPr>
          <w:rFonts w:ascii="Times New Roman" w:hAnsi="Times New Roman" w:cs="Times New Roman"/>
          <w:color w:val="000000" w:themeColor="text1"/>
          <w:shd w:val="clear" w:color="auto" w:fill="FFFFFF"/>
        </w:rPr>
        <w:t>обучающегося</w:t>
      </w:r>
      <w:proofErr w:type="gramEnd"/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к доступным видам изобразительной деятельности: лепка, аппликация, рисование.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>-Умение использовать инструменты и материалы в процессе доступной изобразительной деятельности (лепка, аппликация, рисование) по назначению.</w:t>
      </w:r>
    </w:p>
    <w:p w:rsidR="008C1B2A" w:rsidRDefault="008C1B2A" w:rsidP="008C1B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8C1B2A" w:rsidRDefault="008C1B2A" w:rsidP="008C1B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Содержание  программы</w:t>
      </w:r>
    </w:p>
    <w:tbl>
      <w:tblPr>
        <w:tblStyle w:val="a5"/>
        <w:tblpPr w:leftFromText="180" w:rightFromText="180" w:vertAnchor="text" w:horzAnchor="margin" w:tblpY="110"/>
        <w:tblW w:w="1479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534"/>
        <w:gridCol w:w="13256"/>
      </w:tblGrid>
      <w:tr w:rsidR="008C1B2A" w:rsidTr="008C1B2A"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color w:val="000000" w:themeColor="text1"/>
                <w:sz w:val="22"/>
                <w:szCs w:val="22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</w:rPr>
              <w:t>Лепка</w:t>
            </w:r>
          </w:p>
        </w:tc>
        <w:tc>
          <w:tcPr>
            <w:tcW w:w="1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pStyle w:val="a3"/>
              <w:spacing w:after="0" w:line="240" w:lineRule="auto"/>
              <w:ind w:right="111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Узнавание (различение) пластичных материалов: пластилин, тесто, глина. Узнавани</w:t>
            </w: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е(</w:t>
            </w:r>
            <w:proofErr w:type="gram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различение) инструментов и приспособлений для работы с пластичными материалами: стека, нож, скалка, валик, форма, подложка, штамп. Разминание пластилина (теста, глины). Раскатывание теста (глины) скалкой. Отрывание кусочка материала </w:t>
            </w: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</w:t>
            </w:r>
            <w:proofErr w:type="gram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целого куска. Откручивание кусочка материала от целого куска.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Отщипывание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кусочка материала от целого куска. Отрезание кусочка материала стекой. Размазывание пластилина по шаблону (внутри контура). Катание колбаски на доске (в руках). Катание шарика на доске (в руках)</w:t>
            </w: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.</w:t>
            </w:r>
            <w:proofErr w:type="gram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олучение формы путем выдавливания формочкой. Сгибание колбаски в кольцо. Закручивание колбаски в жгутик. Расплющивание материала на доске (между ладонями, между пальцами). Скручивание колбаски (лепешки, полоски).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Защипывание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краев детали. Соединение деталей изделия прижатием (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примазыванием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,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прищипыванием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). Лепка предмета из одной (нескольких) частей.</w:t>
            </w:r>
          </w:p>
        </w:tc>
      </w:tr>
      <w:tr w:rsidR="008C1B2A" w:rsidTr="008C1B2A"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pStyle w:val="a3"/>
              <w:spacing w:after="0" w:line="240" w:lineRule="auto"/>
              <w:ind w:right="111" w:firstLine="34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Рисование\</w:t>
            </w:r>
          </w:p>
          <w:p w:rsidR="008C1B2A" w:rsidRDefault="008C1B2A">
            <w:pPr>
              <w:pStyle w:val="a3"/>
              <w:spacing w:after="0" w:line="240" w:lineRule="auto"/>
              <w:ind w:right="111" w:firstLine="34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Аппликация</w:t>
            </w:r>
          </w:p>
          <w:p w:rsidR="008C1B2A" w:rsidRDefault="008C1B2A">
            <w:pPr>
              <w:rPr>
                <w:rFonts w:ascii="Times New Roman" w:eastAsiaTheme="minorHAnsi" w:hAnsi="Times New Roman"/>
                <w:color w:val="000000" w:themeColor="text1"/>
                <w:sz w:val="22"/>
                <w:szCs w:val="22"/>
                <w:shd w:val="clear" w:color="auto" w:fill="FFFFFF"/>
                <w:lang w:eastAsia="en-US"/>
              </w:rPr>
            </w:pPr>
          </w:p>
        </w:tc>
        <w:tc>
          <w:tcPr>
            <w:tcW w:w="1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pStyle w:val="a3"/>
              <w:spacing w:after="0" w:line="240" w:lineRule="auto"/>
              <w:ind w:right="-460" w:firstLine="26"/>
              <w:rPr>
                <w:color w:val="000000" w:themeColor="text1"/>
                <w:sz w:val="22"/>
                <w:szCs w:val="22"/>
                <w:lang w:val="ru-RU"/>
              </w:rPr>
            </w:pP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Узнавание (различение) разных видов бумаги: цветная бумага, картон, фольга, салфетка и др. Узнавание (различение) инструментов и приспособлений, используемых для изготовления аппликации: ножницы, шило, войлок, трафарет, дырокол и др.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Сминание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бумаги.</w:t>
            </w:r>
            <w:proofErr w:type="gram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Отрывание бумаги заданной формы (размера). Сгибание листа бумаги пополам (вчетверо,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подиагонали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). Скручивание листа бумаги. Намазывание всей (части</w:t>
            </w:r>
            <w:proofErr w:type="gram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)п</w:t>
            </w:r>
            <w:proofErr w:type="gram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оверхности клеем. Разрезание бумаги ножницами: выполнение надреза, разрезание листа бумаги. Сборка изображения объекта из нескольких деталей. Соблюдение последовательности действий при изготовлении </w:t>
            </w:r>
            <w:proofErr w:type="spellStart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предметнойаппликации</w:t>
            </w:r>
            <w:proofErr w:type="spellEnd"/>
            <w:r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: заготовка деталей, сборка изображения объекта, намазывание деталей клеем, приклеивание деталей к фону. </w:t>
            </w:r>
          </w:p>
          <w:p w:rsidR="008C1B2A" w:rsidRDefault="008C1B2A">
            <w:pPr>
              <w:rPr>
                <w:rFonts w:ascii="Times New Roman" w:eastAsiaTheme="minorHAnsi" w:hAnsi="Times New Roman"/>
                <w:color w:val="000000" w:themeColor="text1"/>
                <w:sz w:val="22"/>
                <w:szCs w:val="22"/>
                <w:shd w:val="clear" w:color="auto" w:fill="FFFFFF"/>
                <w:lang w:eastAsia="en-US"/>
              </w:rPr>
            </w:pPr>
          </w:p>
        </w:tc>
      </w:tr>
    </w:tbl>
    <w:p w:rsidR="008C1B2A" w:rsidRDefault="008C1B2A" w:rsidP="008C1B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8C1B2A" w:rsidRDefault="008C1B2A" w:rsidP="008C1B2A">
      <w:pPr>
        <w:spacing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Тематическое планирование по изобразительной деятельности</w:t>
      </w:r>
    </w:p>
    <w:tbl>
      <w:tblPr>
        <w:tblStyle w:val="1"/>
        <w:tblW w:w="1422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01"/>
        <w:gridCol w:w="2305"/>
        <w:gridCol w:w="6944"/>
        <w:gridCol w:w="1935"/>
        <w:gridCol w:w="1215"/>
        <w:gridCol w:w="1320"/>
      </w:tblGrid>
      <w:tr w:rsidR="008C1B2A" w:rsidTr="008C1B2A">
        <w:trPr>
          <w:trHeight w:val="274"/>
        </w:trPr>
        <w:tc>
          <w:tcPr>
            <w:tcW w:w="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Тема  урока</w:t>
            </w:r>
          </w:p>
        </w:tc>
        <w:tc>
          <w:tcPr>
            <w:tcW w:w="6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Требования к уровню  подготовки  учащихся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Словарь</w:t>
            </w:r>
          </w:p>
        </w:tc>
        <w:tc>
          <w:tcPr>
            <w:tcW w:w="2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8C1B2A" w:rsidTr="008C1B2A">
        <w:trPr>
          <w:trHeight w:val="240"/>
        </w:trPr>
        <w:tc>
          <w:tcPr>
            <w:tcW w:w="14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9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</w:rPr>
              <w:t>Факт</w:t>
            </w:r>
          </w:p>
        </w:tc>
      </w:tr>
      <w:tr w:rsidR="008C1B2A" w:rsidTr="008C1B2A">
        <w:trPr>
          <w:trHeight w:val="240"/>
        </w:trPr>
        <w:tc>
          <w:tcPr>
            <w:tcW w:w="142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eastAsia="Arial" w:hAnsi="Times New Roman"/>
                <w:b/>
              </w:rPr>
              <w:t>Рисование</w:t>
            </w: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Рисуем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красками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proofErr w:type="gramStart"/>
            <w:r>
              <w:rPr>
                <w:rFonts w:eastAsia="Arial"/>
                <w:sz w:val="22"/>
                <w:szCs w:val="22"/>
                <w:lang w:val="ru-RU"/>
              </w:rPr>
              <w:t>Узнавание (различение) материалов и инструментов, используемых для рисования: краски, мелки, карандаши, фломастеры, палитра, мольберт, кисти, емкость для воды</w:t>
            </w:r>
            <w:proofErr w:type="gramEnd"/>
          </w:p>
          <w:p w:rsidR="008C1B2A" w:rsidRDefault="008C1B2A">
            <w:pPr>
              <w:pStyle w:val="a3"/>
              <w:spacing w:after="0" w:line="240" w:lineRule="auto"/>
              <w:rPr>
                <w:rFonts w:eastAsia="Times New Roman"/>
                <w:sz w:val="22"/>
                <w:szCs w:val="22"/>
                <w:lang w:val="ru-RU" w:eastAsia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Соблюдение последовательности действий при работе с красками.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«</w:t>
            </w:r>
            <w:r>
              <w:rPr>
                <w:rFonts w:ascii="Times New Roman" w:hAnsi="Times New Roman"/>
              </w:rPr>
              <w:t>Мольберт</w:t>
            </w:r>
            <w:r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2.09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</w:tr>
      <w:tr w:rsidR="008C1B2A" w:rsidTr="008C1B2A">
        <w:trPr>
          <w:trHeight w:val="15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Смешивание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цветов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jc w:val="both"/>
              <w:rPr>
                <w:rFonts w:eastAsia="Times New Roman"/>
                <w:sz w:val="22"/>
                <w:szCs w:val="22"/>
                <w:lang w:val="ru-RU" w:eastAsia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 xml:space="preserve"> Получение цвета краски путем смешивания красок других цветов.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«</w:t>
            </w:r>
            <w:proofErr w:type="spellStart"/>
            <w:r>
              <w:rPr>
                <w:rFonts w:ascii="Times New Roman" w:hAnsi="Times New Roman"/>
                <w:lang w:val="en-US"/>
              </w:rPr>
              <w:t>Палитра</w:t>
            </w:r>
            <w:proofErr w:type="spellEnd"/>
            <w:r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16.09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Рисование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точек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lang w:val="en-US"/>
              </w:rPr>
              <w:t>линий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Рисование точек. Соединение точек.</w:t>
            </w:r>
          </w:p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Рисование (вертикальных, горизонтальных, наклонных) линий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«</w:t>
            </w:r>
            <w:proofErr w:type="spellStart"/>
            <w:r>
              <w:rPr>
                <w:rFonts w:ascii="Times New Roman" w:hAnsi="Times New Roman"/>
                <w:lang w:val="en-US"/>
              </w:rPr>
              <w:t>Вертикаль</w:t>
            </w:r>
            <w:proofErr w:type="spellEnd"/>
            <w:r>
              <w:rPr>
                <w:rFonts w:ascii="Times New Roman" w:hAnsi="Times New Roman"/>
                <w:lang w:val="en-US"/>
              </w:rPr>
              <w:t>» «</w:t>
            </w:r>
            <w:proofErr w:type="spellStart"/>
            <w:r>
              <w:rPr>
                <w:rFonts w:ascii="Times New Roman" w:hAnsi="Times New Roman"/>
                <w:lang w:val="en-US"/>
              </w:rPr>
              <w:t>Горизонталь</w:t>
            </w:r>
            <w:proofErr w:type="spellEnd"/>
            <w:r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30.09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Рисование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фигур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eastAsia="Arial" w:hAnsi="Times New Roman"/>
              </w:rPr>
              <w:t>Рисование геометрических фигур (круг, овал, квадрат, прямоугольник, треугольник)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Геометрические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14.10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2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Сходство и различие разных видов бумаги. </w:t>
            </w: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Инструменты и приспособления для аппликации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eastAsia="Arial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eastAsia="Arial" w:hAnsi="Times New Roman"/>
                <w:b/>
              </w:rPr>
              <w:t>Аппликация</w:t>
            </w:r>
            <w:r>
              <w:rPr>
                <w:rFonts w:ascii="Times New Roman" w:eastAsia="Arial" w:hAnsi="Times New Roman"/>
              </w:rPr>
              <w:t xml:space="preserve"> Узнавание (различение) разных видов бумаги: цветная бумага, картон, фольга, салфетка и др.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Фольга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14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2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eastAsia="Arial" w:hAnsi="Times New Roman"/>
                <w:sz w:val="22"/>
                <w:szCs w:val="22"/>
                <w:lang w:eastAsia="en-US"/>
              </w:rPr>
            </w:pPr>
            <w:proofErr w:type="gramStart"/>
            <w:r>
              <w:rPr>
                <w:rFonts w:ascii="Times New Roman" w:eastAsia="Arial" w:hAnsi="Times New Roman"/>
              </w:rPr>
              <w:t>Узнавание (различение) инструментов и приспособлений, используемых для изготовления аппликации: ножницы, шило, войлок, трафарет, дырокол и др.</w:t>
            </w:r>
            <w:proofErr w:type="gramEnd"/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/>
              </w:rPr>
              <w:t>Сминание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бумаги</w:t>
            </w:r>
            <w:proofErr w:type="spellEnd"/>
            <w:r>
              <w:rPr>
                <w:rFonts w:ascii="Times New Roman" w:hAnsi="Times New Roman"/>
                <w:lang w:val="en-US"/>
              </w:rPr>
              <w:t>.</w:t>
            </w: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Предметная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аппликация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proofErr w:type="spellStart"/>
            <w:r>
              <w:rPr>
                <w:rFonts w:eastAsia="Arial"/>
                <w:sz w:val="22"/>
                <w:szCs w:val="22"/>
                <w:lang w:val="ru-RU"/>
              </w:rPr>
              <w:t>Сминание</w:t>
            </w:r>
            <w:proofErr w:type="spellEnd"/>
            <w:r>
              <w:rPr>
                <w:rFonts w:eastAsia="Arial"/>
                <w:sz w:val="22"/>
                <w:szCs w:val="22"/>
                <w:lang w:val="ru-RU"/>
              </w:rPr>
              <w:t xml:space="preserve"> бумаги</w:t>
            </w:r>
            <w:proofErr w:type="gramStart"/>
            <w:r>
              <w:rPr>
                <w:rFonts w:eastAsia="Arial"/>
                <w:sz w:val="22"/>
                <w:szCs w:val="22"/>
                <w:lang w:val="ru-RU"/>
              </w:rPr>
              <w:t xml:space="preserve"> .</w:t>
            </w:r>
            <w:proofErr w:type="gramEnd"/>
            <w:r>
              <w:rPr>
                <w:rFonts w:eastAsia="Arial"/>
                <w:sz w:val="22"/>
                <w:szCs w:val="22"/>
                <w:lang w:val="ru-RU"/>
              </w:rPr>
              <w:t>Отрывание бумаги заданной формы (размера).Соблюдение последовательности действий при изготовлении предметной аппликации (заготовка деталей, сборка изображения объекта, намазывание деталей клеем, приклеивание деталей к фону)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Заготовка</w:t>
            </w:r>
            <w:r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/>
              </w:rPr>
              <w:t>сборка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Декоративная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аппл</w:t>
            </w:r>
            <w:proofErr w:type="spellEnd"/>
            <w:r>
              <w:rPr>
                <w:rFonts w:ascii="Times New Roman" w:hAnsi="Times New Roman"/>
              </w:rPr>
              <w:t>и</w:t>
            </w:r>
            <w:proofErr w:type="spellStart"/>
            <w:r>
              <w:rPr>
                <w:rFonts w:ascii="Times New Roman" w:hAnsi="Times New Roman"/>
                <w:lang w:val="en-US"/>
              </w:rPr>
              <w:t>кация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Соблюдение последовательности действий при изготовлении декоративной аппликации (заготовка деталей, сборка орнамента способом чередования объектов, намазывание деталей клеем, приклеивание деталей к фону)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Орнамент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Сюжетная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аппликация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 xml:space="preserve">Соблюдение последовательности действий при изготовлении </w:t>
            </w:r>
            <w:r>
              <w:rPr>
                <w:rFonts w:eastAsia="Arial"/>
                <w:sz w:val="22"/>
                <w:szCs w:val="22"/>
                <w:lang w:val="ru-RU"/>
              </w:rPr>
              <w:lastRenderedPageBreak/>
              <w:t>сюжетной аппликации (придумывание сюжета, составление эскиза сюжета аппликации, заготовка деталей, сборка изображения, намазывание деталей клеем, приклеивание деталей к фону)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lastRenderedPageBreak/>
              <w:t>Эскиз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9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 xml:space="preserve">Лепка. </w:t>
            </w:r>
            <w:proofErr w:type="spellStart"/>
            <w:r>
              <w:rPr>
                <w:rFonts w:ascii="Times New Roman" w:hAnsi="Times New Roman"/>
              </w:rPr>
              <w:t>Схдство</w:t>
            </w:r>
            <w:proofErr w:type="spellEnd"/>
            <w:r>
              <w:rPr>
                <w:rFonts w:ascii="Times New Roman" w:hAnsi="Times New Roman"/>
              </w:rPr>
              <w:t xml:space="preserve"> и различие материалов. </w:t>
            </w:r>
            <w:proofErr w:type="spellStart"/>
            <w:r>
              <w:rPr>
                <w:rFonts w:ascii="Times New Roman" w:hAnsi="Times New Roman"/>
                <w:lang w:val="en-US"/>
              </w:rPr>
              <w:t>Инструменты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для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лепки</w:t>
            </w:r>
            <w:proofErr w:type="spellEnd"/>
            <w:r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proofErr w:type="gramStart"/>
            <w:r>
              <w:rPr>
                <w:rFonts w:eastAsia="Arial"/>
                <w:sz w:val="22"/>
                <w:szCs w:val="22"/>
                <w:lang w:val="ru-RU"/>
              </w:rPr>
              <w:t xml:space="preserve">Узнавание (различение) пластичных материалов: пластилин, тесто, </w:t>
            </w:r>
            <w:proofErr w:type="spellStart"/>
            <w:r>
              <w:rPr>
                <w:rFonts w:eastAsia="Arial"/>
                <w:sz w:val="22"/>
                <w:szCs w:val="22"/>
                <w:lang w:val="ru-RU"/>
              </w:rPr>
              <w:t>глинаУзнавание</w:t>
            </w:r>
            <w:proofErr w:type="spellEnd"/>
            <w:r>
              <w:rPr>
                <w:rFonts w:eastAsia="Arial"/>
                <w:sz w:val="22"/>
                <w:szCs w:val="22"/>
                <w:lang w:val="ru-RU"/>
              </w:rPr>
              <w:t xml:space="preserve"> (различение) инструментов и приспособлений для работы с пластичными материалами: стека, нож, скалка, валик, форма, подложка, штамп</w:t>
            </w:r>
            <w:proofErr w:type="gramEnd"/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Стека</w:t>
            </w:r>
            <w:r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/>
              </w:rPr>
              <w:t>скалка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Работа с пластилином. Разминание, отрывание, </w:t>
            </w:r>
            <w:proofErr w:type="spellStart"/>
            <w:r>
              <w:rPr>
                <w:rFonts w:ascii="Times New Roman" w:hAnsi="Times New Roman"/>
              </w:rPr>
              <w:t>отщипывание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Разминание пластилина (теста, глины)</w:t>
            </w:r>
          </w:p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Отрывание кусочка материала от целого куска</w:t>
            </w:r>
          </w:p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proofErr w:type="spellStart"/>
            <w:r>
              <w:rPr>
                <w:rFonts w:eastAsia="Arial"/>
                <w:sz w:val="22"/>
                <w:szCs w:val="22"/>
                <w:lang w:val="ru-RU"/>
              </w:rPr>
              <w:t>Отщипывание</w:t>
            </w:r>
            <w:proofErr w:type="spellEnd"/>
            <w:r>
              <w:rPr>
                <w:rFonts w:eastAsia="Arial"/>
                <w:sz w:val="22"/>
                <w:szCs w:val="22"/>
                <w:lang w:val="ru-RU"/>
              </w:rPr>
              <w:t xml:space="preserve"> кусочка материала от целого куска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</w:rPr>
              <w:t>Отщипывание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11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Работа</w:t>
            </w:r>
            <w:r>
              <w:rPr>
                <w:rFonts w:ascii="Times New Roman" w:hAnsi="Times New Roman"/>
                <w:lang w:val="en-US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lang w:val="en-US"/>
              </w:rPr>
              <w:t>пластилином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lang w:val="en-US"/>
              </w:rPr>
              <w:t>Размазывание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Размазывание пластилина по шаблону (внутри контура</w:t>
            </w:r>
            <w:proofErr w:type="gramStart"/>
            <w:r>
              <w:rPr>
                <w:rFonts w:eastAsia="Arial"/>
                <w:sz w:val="22"/>
                <w:szCs w:val="22"/>
                <w:lang w:val="ru-RU"/>
              </w:rPr>
              <w:t>)С</w:t>
            </w:r>
            <w:proofErr w:type="gramEnd"/>
            <w:r>
              <w:rPr>
                <w:rFonts w:eastAsia="Arial"/>
                <w:sz w:val="22"/>
                <w:szCs w:val="22"/>
                <w:lang w:val="ru-RU"/>
              </w:rPr>
              <w:t>гибание колбаски в кольцо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Работа с пластилином. Расплющивание, скручивание.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Расплющивание материала на доске (между ладонями, между пальцами</w:t>
            </w:r>
            <w:proofErr w:type="gramStart"/>
            <w:r>
              <w:rPr>
                <w:rFonts w:eastAsia="Arial"/>
                <w:sz w:val="22"/>
                <w:szCs w:val="22"/>
                <w:lang w:val="ru-RU"/>
              </w:rPr>
              <w:t>)С</w:t>
            </w:r>
            <w:proofErr w:type="gramEnd"/>
            <w:r>
              <w:rPr>
                <w:rFonts w:eastAsia="Arial"/>
                <w:sz w:val="22"/>
                <w:szCs w:val="22"/>
                <w:lang w:val="ru-RU"/>
              </w:rPr>
              <w:t xml:space="preserve">кручивание колбаски (лепешки, полоски)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Скручивание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Работа с пластилином. </w:t>
            </w:r>
            <w:proofErr w:type="spellStart"/>
            <w:r>
              <w:rPr>
                <w:rFonts w:ascii="Times New Roman" w:hAnsi="Times New Roman"/>
              </w:rPr>
              <w:t>Защипывание</w:t>
            </w:r>
            <w:proofErr w:type="spellEnd"/>
            <w:r>
              <w:rPr>
                <w:rFonts w:ascii="Times New Roman" w:hAnsi="Times New Roman"/>
              </w:rPr>
              <w:t>, соединение деталей.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jc w:val="both"/>
              <w:rPr>
                <w:rFonts w:eastAsia="Arial"/>
                <w:sz w:val="22"/>
                <w:szCs w:val="22"/>
                <w:lang w:val="ru-RU"/>
              </w:rPr>
            </w:pPr>
            <w:proofErr w:type="spellStart"/>
            <w:r>
              <w:rPr>
                <w:rFonts w:eastAsia="Arial"/>
                <w:sz w:val="22"/>
                <w:szCs w:val="22"/>
                <w:lang w:val="ru-RU"/>
              </w:rPr>
              <w:t>Защипывание</w:t>
            </w:r>
            <w:proofErr w:type="spellEnd"/>
            <w:r>
              <w:rPr>
                <w:rFonts w:eastAsia="Arial"/>
                <w:sz w:val="22"/>
                <w:szCs w:val="22"/>
                <w:lang w:val="ru-RU"/>
              </w:rPr>
              <w:t xml:space="preserve"> краев детали</w:t>
            </w:r>
          </w:p>
          <w:p w:rsidR="008C1B2A" w:rsidRDefault="008C1B2A">
            <w:pPr>
              <w:pStyle w:val="a3"/>
              <w:spacing w:after="0" w:line="240" w:lineRule="auto"/>
              <w:jc w:val="both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Соединение деталей изделия прижатием (</w:t>
            </w:r>
            <w:proofErr w:type="spellStart"/>
            <w:r>
              <w:rPr>
                <w:rFonts w:eastAsia="Arial"/>
                <w:sz w:val="22"/>
                <w:szCs w:val="22"/>
                <w:lang w:val="ru-RU"/>
              </w:rPr>
              <w:t>примазыванием</w:t>
            </w:r>
            <w:proofErr w:type="spellEnd"/>
            <w:r>
              <w:rPr>
                <w:rFonts w:eastAsia="Arial"/>
                <w:sz w:val="22"/>
                <w:szCs w:val="22"/>
                <w:lang w:val="ru-RU"/>
              </w:rPr>
              <w:t xml:space="preserve">, </w:t>
            </w:r>
            <w:proofErr w:type="spellStart"/>
            <w:r>
              <w:rPr>
                <w:rFonts w:eastAsia="Arial"/>
                <w:sz w:val="22"/>
                <w:szCs w:val="22"/>
                <w:lang w:val="ru-RU"/>
              </w:rPr>
              <w:t>прищипыванием</w:t>
            </w:r>
            <w:proofErr w:type="spellEnd"/>
            <w:r>
              <w:rPr>
                <w:rFonts w:eastAsia="Arial"/>
                <w:sz w:val="22"/>
                <w:szCs w:val="22"/>
                <w:lang w:val="ru-RU"/>
              </w:rPr>
              <w:t>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</w:rPr>
              <w:t>Защипывание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24.03</w:t>
            </w:r>
          </w:p>
          <w:p w:rsidR="008C1B2A" w:rsidRDefault="008C1B2A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Лепка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Лепка предмета из одной (нескольких) частей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14.04</w:t>
            </w: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21.04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8C1B2A" w:rsidTr="008C1B2A">
        <w:trPr>
          <w:trHeight w:val="140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Лепка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after="0"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Выполнение тиснения (пальцем, штампом, тканью и др.)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Штамп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28.04</w:t>
            </w: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5.05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Лепка</w:t>
            </w:r>
            <w:r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/>
              </w:rPr>
              <w:t>нанесение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декоративного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материала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line="240" w:lineRule="auto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Нанесение декоративного материала на изделия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Декор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12.05</w:t>
            </w: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  <w:tr w:rsidR="008C1B2A" w:rsidTr="008C1B2A"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>Обобщение</w:t>
            </w:r>
            <w:r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/>
              </w:rPr>
              <w:t>повторение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пройденного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материала</w:t>
            </w:r>
            <w:proofErr w:type="spellEnd"/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1B2A" w:rsidRDefault="008C1B2A">
            <w:pPr>
              <w:pStyle w:val="a3"/>
              <w:spacing w:line="240" w:lineRule="auto"/>
              <w:jc w:val="both"/>
              <w:rPr>
                <w:rFonts w:eastAsia="Arial"/>
                <w:sz w:val="22"/>
                <w:szCs w:val="22"/>
                <w:lang w:val="ru-RU"/>
              </w:rPr>
            </w:pPr>
            <w:r>
              <w:rPr>
                <w:rFonts w:eastAsia="Arial"/>
                <w:sz w:val="22"/>
                <w:szCs w:val="22"/>
                <w:lang w:val="ru-RU"/>
              </w:rPr>
              <w:t>Повторение изученного материала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26.05</w:t>
            </w:r>
          </w:p>
          <w:p w:rsidR="008C1B2A" w:rsidRDefault="008C1B2A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1B2A" w:rsidRDefault="008C1B2A">
            <w:pPr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</w:p>
        </w:tc>
      </w:tr>
    </w:tbl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Критерии и нормы оценки знаний, умений и навыков обучающихся</w:t>
      </w: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C1B2A" w:rsidRDefault="008C1B2A" w:rsidP="008C1B2A">
      <w:pPr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Л</w:t>
      </w:r>
      <w:r>
        <w:rPr>
          <w:rFonts w:ascii="Times New Roman" w:eastAsia="Times New Roman" w:hAnsi="Times New Roman" w:cs="Times New Roman"/>
          <w:b/>
          <w:lang w:eastAsia="ru-RU" w:bidi="ru-RU"/>
        </w:rPr>
        <w:t>ист корректировки рабочей программы</w:t>
      </w:r>
    </w:p>
    <w:p w:rsidR="008C1B2A" w:rsidRDefault="008C1B2A" w:rsidP="008C1B2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8C1B2A" w:rsidTr="008C1B2A"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B2A" w:rsidRDefault="008C1B2A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8C1B2A" w:rsidTr="008C1B2A"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8C1B2A" w:rsidTr="008C1B2A"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8C1B2A" w:rsidTr="008C1B2A"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8C1B2A" w:rsidTr="008C1B2A"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8C1B2A" w:rsidTr="008C1B2A">
        <w:trPr>
          <w:trHeight w:val="7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8C1B2A" w:rsidTr="008C1B2A">
        <w:trPr>
          <w:trHeight w:val="7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8C1B2A" w:rsidTr="008C1B2A">
        <w:trPr>
          <w:trHeight w:val="7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8C1B2A" w:rsidTr="008C1B2A">
        <w:trPr>
          <w:trHeight w:val="7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B2A" w:rsidRDefault="008C1B2A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</w:tbl>
    <w:p w:rsidR="00616AD4" w:rsidRDefault="00616AD4">
      <w:bookmarkStart w:id="0" w:name="_GoBack"/>
      <w:bookmarkEnd w:id="0"/>
    </w:p>
    <w:sectPr w:rsidR="00616AD4" w:rsidSect="008C1B2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F3F"/>
    <w:rsid w:val="00031F3F"/>
    <w:rsid w:val="00616AD4"/>
    <w:rsid w:val="008C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B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nhideWhenUsed/>
    <w:rsid w:val="008C1B2A"/>
    <w:pPr>
      <w:spacing w:after="150" w:line="300" w:lineRule="atLeast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styleId="a4">
    <w:name w:val="List Paragraph"/>
    <w:uiPriority w:val="34"/>
    <w:qFormat/>
    <w:rsid w:val="008C1B2A"/>
    <w:pPr>
      <w:ind w:left="720"/>
      <w:contextualSpacing/>
    </w:pPr>
  </w:style>
  <w:style w:type="table" w:styleId="a5">
    <w:name w:val="Table Grid"/>
    <w:basedOn w:val="a1"/>
    <w:uiPriority w:val="59"/>
    <w:rsid w:val="008C1B2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8C1B2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B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unhideWhenUsed/>
    <w:rsid w:val="008C1B2A"/>
    <w:pPr>
      <w:spacing w:after="150" w:line="300" w:lineRule="atLeast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styleId="a4">
    <w:name w:val="List Paragraph"/>
    <w:uiPriority w:val="34"/>
    <w:qFormat/>
    <w:rsid w:val="008C1B2A"/>
    <w:pPr>
      <w:ind w:left="720"/>
      <w:contextualSpacing/>
    </w:pPr>
  </w:style>
  <w:style w:type="table" w:styleId="a5">
    <w:name w:val="Table Grid"/>
    <w:basedOn w:val="a1"/>
    <w:uiPriority w:val="59"/>
    <w:rsid w:val="008C1B2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8C1B2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1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1688</Words>
  <Characters>9622</Characters>
  <Application>Microsoft Office Word</Application>
  <DocSecurity>0</DocSecurity>
  <Lines>80</Lines>
  <Paragraphs>22</Paragraphs>
  <ScaleCrop>false</ScaleCrop>
  <Company/>
  <LinksUpToDate>false</LinksUpToDate>
  <CharactersWithSpaces>11288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Андреевна</dc:creator>
  <cp:keywords/>
  <dc:description/>
  <cp:lastModifiedBy>Жанна Андреевна</cp:lastModifiedBy>
  <cp:revision>2</cp:revision>
  <dcterms:created xsi:type="dcterms:W3CDTF">2022-11-04T08:56:00Z</dcterms:created>
  <dcterms:modified xsi:type="dcterms:W3CDTF">2022-11-04T08:57:00Z</dcterms:modified>
</cp:coreProperties>
</file>